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Воспитание и обучение детей с нарушениями опорно- двигательного аппарата</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«Воспитание и обучение детей с нарушениями опорно-двигательного аппарата»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«Воспитание и обучение детей с нарушениями опорно-двигательного аппарата».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«Воспитание и обучение детей с нарушениями опорно- двигательного аппарата»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665.7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«Воспитание и обучение детей с нарушениями опорно- двигательного аппарата»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Исторический аспект изучения лиц с нарушениями ОДА. Клиническая и психолого- педагогическая характеристика группы детей с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Дети с детским церебральным параличом (ДЦП). Характер влияния двигательных нарушений на психическое развитие ребенка дошкольного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Характеристика психического развития раннего возраста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Особенности сенсорного и речевого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5.Особенности эмоционально-волевого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6.Дети с детским церебральным параличом (ДЦП) Готовность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7.Психокоррекционная помощь детям с тяжелыми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 Исторический аспект изучения лиц с нарушениями ОДА. Клиническая и психолого- педагогическая характеристика группы детей с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Дети с детским церебральным параличом (ДЦП). Характер влияния двигательных нарушений на психическое развитие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№3.Характеристика психического развития раннего возраста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сенсорного и речевого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эмоционально-волевого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Дети с детским церебральным параличом (ДЦП) Готовность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Психокоррекционная помощь детям с тяжелыми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97.8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Исторический аспект изучения лиц с нарушениями ОДА. Клиническая и психолого-педагогическая характеристика группы детей с нарушениями функции ОДА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общества к лицам с нарушениями ОДА в России и за рубежом. Институт Г.И.Турнера. Определения типов нарушения ОДА. Подходы к оказанию помощи лицам с нарушениями ОДА. Распространенность ДЦП в современных условиях. Определение понятия ДЦП, основные клинически симптомы. Вторичные нарушения. Характер влияния двигательных нарушений на психическое развитие детей дошкольного возраста. Этиология и патогенез ДЦП: пренатальные, перинатальные, постнатальные факторы. Структурные изменения мозга у детей с ДЦП. Клинические формы ДЦП. Ранняя диагностика ДЦП и прогноз. Дети с ДЦП. Психолого-педагогическое изучение детей с ДЦП</w:t>
            </w:r>
          </w:p>
        </w:tc>
      </w:tr>
      <w:tr>
        <w:trPr>
          <w:trHeight w:hRule="exact" w:val="391.45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Дети с детским церебральным параличом (ДЦП). Характер влияния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двигательных нарушений на психическое развитие ребенка дошкольного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Дефицитарность моторной сферы.  Развитие произвольных движений. Патогенез нарушения познавательных процессов при ДЦП. Специфика двигательного развития при ДЦП. Структура двигательного дефекта при ДЦП. Паралич и парез. Нарушение мышечного тонуса. Повышение сухожильных и периостальных дефектов. Синкенезии. Недостаточное развитие цепных выпрямительных рефлексов. Несформированностьрекций равновесия и координации движений. Кинестезии. Насильственные движения. Защитные рефлексы. Патологические рефлексы. Позотонические рефлексы.</w:t>
            </w:r>
          </w:p>
          <w:p>
            <w:pPr>
              <w:jc w:val="both"/>
              <w:spacing w:after="0" w:line="240" w:lineRule="auto"/>
              <w:rPr>
                <w:sz w:val="24"/>
                <w:szCs w:val="24"/>
              </w:rPr>
            </w:pPr>
            <w:r>
              <w:rPr>
                <w:rFonts w:ascii="Times New Roman" w:hAnsi="Times New Roman" w:cs="Times New Roman"/>
                <w:color w:val="#000000"/>
                <w:sz w:val="24"/>
                <w:szCs w:val="24"/>
              </w:rPr>
              <w:t> Периоды течения ДЦП. Степени тяжести двигательного дефекта. Физические и моторыне особенности. Работоспособность. Уровень психического развития. Расстройства эмоционально-волевой сферы. Уровень развития интеллекта. Уровень развития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Характеристика психического развития раннего возраста с ДЦП</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Раняя диагностика ДЦП. Психодиагностика в системе реабилитации детей с ДЦП. Принципы диагностики. Углубленное психодиагностическое обследование ребенка с ДЦП. Особенности психологического обследования детей с ДЦП. Психодиагностика двигательных функций детей с ДЦП.</w:t>
            </w:r>
          </w:p>
          <w:p>
            <w:pPr>
              <w:jc w:val="both"/>
              <w:spacing w:after="0" w:line="240" w:lineRule="auto"/>
              <w:rPr>
                <w:sz w:val="24"/>
                <w:szCs w:val="24"/>
              </w:rPr>
            </w:pPr>
            <w:r>
              <w:rPr>
                <w:rFonts w:ascii="Times New Roman" w:hAnsi="Times New Roman" w:cs="Times New Roman"/>
                <w:color w:val="#000000"/>
                <w:sz w:val="24"/>
                <w:szCs w:val="24"/>
              </w:rPr>
              <w:t>  Психодиагностика сенсорно-перцептивных функций.</w:t>
            </w:r>
          </w:p>
          <w:p>
            <w:pPr>
              <w:jc w:val="both"/>
              <w:spacing w:after="0" w:line="240" w:lineRule="auto"/>
              <w:rPr>
                <w:sz w:val="24"/>
                <w:szCs w:val="24"/>
              </w:rPr>
            </w:pPr>
            <w:r>
              <w:rPr>
                <w:rFonts w:ascii="Times New Roman" w:hAnsi="Times New Roman" w:cs="Times New Roman"/>
                <w:color w:val="#000000"/>
                <w:sz w:val="24"/>
                <w:szCs w:val="24"/>
              </w:rPr>
              <w:t>  Теоретические основы нейропсихологического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Нейропсихологическое исследование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Нейропсихологическое исследование при спастической диплегии, гемипаретической форме ДЦП, гиперкинетической форме ДЦП, сравнительный анализ.</w:t>
            </w:r>
          </w:p>
          <w:p>
            <w:pPr>
              <w:jc w:val="both"/>
              <w:spacing w:after="0" w:line="240" w:lineRule="auto"/>
              <w:rPr>
                <w:sz w:val="24"/>
                <w:szCs w:val="24"/>
              </w:rPr>
            </w:pPr>
            <w:r>
              <w:rPr>
                <w:rFonts w:ascii="Times New Roman" w:hAnsi="Times New Roman" w:cs="Times New Roman"/>
                <w:color w:val="#000000"/>
                <w:sz w:val="24"/>
                <w:szCs w:val="24"/>
              </w:rPr>
              <w:t> Особенности психического развития в первый месяц жизни ребенка с нарушениями опорно-двигательного аппарата. Психическоеразвтие ребенка с месяца до 1 года с нарушениями опорно-двигательнго аппарата: поза и мышечный тонус, тонические шейные и лабиринтные рефлексы, безусловные рефлексы, голосовые реакции, эмоциональные и психические реакции.</w:t>
            </w:r>
          </w:p>
          <w:p>
            <w:pPr>
              <w:jc w:val="both"/>
              <w:spacing w:after="0" w:line="240" w:lineRule="auto"/>
              <w:rPr>
                <w:sz w:val="24"/>
                <w:szCs w:val="24"/>
              </w:rPr>
            </w:pPr>
            <w:r>
              <w:rPr>
                <w:rFonts w:ascii="Times New Roman" w:hAnsi="Times New Roman" w:cs="Times New Roman"/>
                <w:color w:val="#000000"/>
                <w:sz w:val="24"/>
                <w:szCs w:val="24"/>
              </w:rPr>
              <w:t>  Особенности психического развития с года до трех лет детей с ДЦП: познавательное, эмоциональное, волевое развитие.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Особенности сенсорного и речевого развития дошкольников с ДЦП.</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Двигательные нарушения. Рефлексы. Условно-рефлекторные реакции. Реакции равновесия. Стояние и ходьба. Патология органов опоры и движения.</w:t>
            </w:r>
          </w:p>
          <w:p>
            <w:pPr>
              <w:jc w:val="both"/>
              <w:spacing w:after="0" w:line="240" w:lineRule="auto"/>
              <w:rPr>
                <w:sz w:val="24"/>
                <w:szCs w:val="24"/>
              </w:rPr>
            </w:pPr>
            <w:r>
              <w:rPr>
                <w:rFonts w:ascii="Times New Roman" w:hAnsi="Times New Roman" w:cs="Times New Roman"/>
                <w:color w:val="#000000"/>
                <w:sz w:val="24"/>
                <w:szCs w:val="24"/>
              </w:rPr>
              <w:t>  Специфика двигательного развития дошкольника с ДЦП.</w:t>
            </w:r>
          </w:p>
          <w:p>
            <w:pPr>
              <w:jc w:val="both"/>
              <w:spacing w:after="0" w:line="240" w:lineRule="auto"/>
              <w:rPr>
                <w:sz w:val="24"/>
                <w:szCs w:val="24"/>
              </w:rPr>
            </w:pPr>
            <w:r>
              <w:rPr>
                <w:rFonts w:ascii="Times New Roman" w:hAnsi="Times New Roman" w:cs="Times New Roman"/>
                <w:color w:val="#000000"/>
                <w:sz w:val="24"/>
                <w:szCs w:val="24"/>
              </w:rPr>
              <w:t>  Деформации в области нижних конечностей. Деформации в области верхних конечностей. Деформации в области туловища</w:t>
            </w:r>
          </w:p>
          <w:p>
            <w:pPr>
              <w:jc w:val="both"/>
              <w:spacing w:after="0" w:line="240" w:lineRule="auto"/>
              <w:rPr>
                <w:sz w:val="24"/>
                <w:szCs w:val="24"/>
              </w:rPr>
            </w:pPr>
            <w:r>
              <w:rPr>
                <w:rFonts w:ascii="Times New Roman" w:hAnsi="Times New Roman" w:cs="Times New Roman"/>
                <w:color w:val="#000000"/>
                <w:sz w:val="24"/>
                <w:szCs w:val="24"/>
              </w:rPr>
              <w:t> Сенсорное развитие дошкольников с ДЦП. Трудности восприятия. Особенности осязательного и зрительного восприятия. Нарушения тактильной чувствительности. Недостаточность стереогенеза. Нарушения видов слухового восприятия. Фонематическое восприятие. Нарушение зрительного восприятия.</w:t>
            </w:r>
          </w:p>
          <w:p>
            <w:pPr>
              <w:jc w:val="both"/>
              <w:spacing w:after="0" w:line="240" w:lineRule="auto"/>
              <w:rPr>
                <w:sz w:val="24"/>
                <w:szCs w:val="24"/>
              </w:rPr>
            </w:pPr>
            <w:r>
              <w:rPr>
                <w:rFonts w:ascii="Times New Roman" w:hAnsi="Times New Roman" w:cs="Times New Roman"/>
                <w:color w:val="#000000"/>
                <w:sz w:val="24"/>
                <w:szCs w:val="24"/>
              </w:rPr>
              <w:t>  Нарушения зрительно-моторной координации. Особенности нарушения зрительно- моторных координации. Их связь с освоением самообслуживания, письменной речи, трудовой 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Нарушения пространственного анализа и синтеза. Выраженность пространственных нарушений, их виды. Особенности ориентировки в пространстве. Проявления нарушения ориентировок в пространстве в разных видах деятельности.</w:t>
            </w:r>
          </w:p>
          <w:p>
            <w:pPr>
              <w:jc w:val="both"/>
              <w:spacing w:after="0" w:line="240" w:lineRule="auto"/>
              <w:rPr>
                <w:sz w:val="24"/>
                <w:szCs w:val="24"/>
              </w:rPr>
            </w:pPr>
            <w:r>
              <w:rPr>
                <w:rFonts w:ascii="Times New Roman" w:hAnsi="Times New Roman" w:cs="Times New Roman"/>
                <w:color w:val="#000000"/>
                <w:sz w:val="24"/>
                <w:szCs w:val="24"/>
              </w:rPr>
              <w:t>  Классификация речевых нарушений у детей с ДЦП. Речевые нарушения у детей с ДЦП в раннем возрасте. Нарушения формирования артикуляции и орально-моторных рефлексов. Характеристика речевых расстройств. Дизартрия при различных формах ДЦП. Алалии при ДЦП. Нарушения письменной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5.Особенности эмоционально-волевого  развития дошкольников с ДЦП</w:t>
            </w:r>
          </w:p>
        </w:tc>
      </w:tr>
      <w:tr>
        <w:trPr>
          <w:trHeight w:hRule="exact" w:val="1417.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патологического формирования личности. Классификация нарушений. Психопатологические варианты развития личности при ДЦП: невротическом церебрастеническом вариантах, органическом инфантилизме. Формирование личности при осложненных формах ДЦП.</w:t>
            </w:r>
          </w:p>
          <w:p>
            <w:pPr>
              <w:jc w:val="both"/>
              <w:spacing w:after="0" w:line="240" w:lineRule="auto"/>
              <w:rPr>
                <w:sz w:val="24"/>
                <w:szCs w:val="24"/>
              </w:rPr>
            </w:pPr>
            <w:r>
              <w:rPr>
                <w:rFonts w:ascii="Times New Roman" w:hAnsi="Times New Roman" w:cs="Times New Roman"/>
                <w:color w:val="#000000"/>
                <w:sz w:val="24"/>
                <w:szCs w:val="24"/>
              </w:rPr>
              <w:t>  Нарушения коммуникативных функций, их типы. Нарушения «Я»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Кризисные периоды формирования самосознания. Нарушения эмоционально-волевой сферы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6.Дети с детским церебральным параличом (ДЦП) Готовность к школьному обучению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 ведущий вид деятельности в дошкольном возрасте. Предметная деятельность дошкольников с ДЦП. Динамика развития игровой деятельности дошкольников с ДЦП.</w:t>
            </w:r>
          </w:p>
          <w:p>
            <w:pPr>
              <w:jc w:val="both"/>
              <w:spacing w:after="0" w:line="240" w:lineRule="auto"/>
              <w:rPr>
                <w:sz w:val="24"/>
                <w:szCs w:val="24"/>
              </w:rPr>
            </w:pPr>
            <w:r>
              <w:rPr>
                <w:rFonts w:ascii="Times New Roman" w:hAnsi="Times New Roman" w:cs="Times New Roman"/>
                <w:color w:val="#000000"/>
                <w:sz w:val="24"/>
                <w:szCs w:val="24"/>
              </w:rPr>
              <w:t>  Трудовая деятельность дошкольников с ДЦП. Самообслуживание дошкольников с ДЦП.</w:t>
            </w:r>
          </w:p>
          <w:p>
            <w:pPr>
              <w:jc w:val="both"/>
              <w:spacing w:after="0" w:line="240" w:lineRule="auto"/>
              <w:rPr>
                <w:sz w:val="24"/>
                <w:szCs w:val="24"/>
              </w:rPr>
            </w:pPr>
            <w:r>
              <w:rPr>
                <w:rFonts w:ascii="Times New Roman" w:hAnsi="Times New Roman" w:cs="Times New Roman"/>
                <w:color w:val="#000000"/>
                <w:sz w:val="24"/>
                <w:szCs w:val="24"/>
              </w:rPr>
              <w:t> Практическое занятие:  Особенности становления различных видов деятельности дошкольников с ДЦП</w:t>
            </w:r>
          </w:p>
          <w:p>
            <w:pPr>
              <w:jc w:val="both"/>
              <w:spacing w:after="0" w:line="240" w:lineRule="auto"/>
              <w:rPr>
                <w:sz w:val="24"/>
                <w:szCs w:val="24"/>
              </w:rPr>
            </w:pPr>
            <w:r>
              <w:rPr>
                <w:rFonts w:ascii="Times New Roman" w:hAnsi="Times New Roman" w:cs="Times New Roman"/>
                <w:color w:val="#000000"/>
                <w:sz w:val="24"/>
                <w:szCs w:val="24"/>
              </w:rPr>
              <w:t> Готовность к школьномуобчению. Компоненты психологической готовности к обучению в школе. Диагностика готовности к обучению в школе детей с ДЦП. Диагностический (подготовительный) класс. Специальное (коррекционное) обучение. Интегрированное обучение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7.Психокоррекционная помощь детям с тяжелыми нарушениями функции 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медицинской, психологической и педагогической коррекции. Принципы психокоррекции нарушений при ДЦП. Коррекция поведенческих эмоциональных нарушений, нарушений интеллекта и речи. Пути реабилитации детей с ДЦП. Организация психологического сопровождения ребенка с ДЦП в детском саду и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 Исторический аспект изучения лиц с нарушениями ОДА. Клиническая и психолого-педагогическая характеристика группы детей с нарушениями функции ОДА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1.Эволюция отношения общества к лицам с нарушениями ОДА в России и за рубежом.</w:t>
            </w:r>
          </w:p>
          <w:p>
            <w:pPr>
              <w:jc w:val="left"/>
              <w:spacing w:after="0" w:line="240" w:lineRule="auto"/>
              <w:rPr>
                <w:sz w:val="24"/>
                <w:szCs w:val="24"/>
              </w:rPr>
            </w:pPr>
            <w:r>
              <w:rPr>
                <w:rFonts w:ascii="Times New Roman" w:hAnsi="Times New Roman" w:cs="Times New Roman"/>
                <w:color w:val="#000000"/>
                <w:sz w:val="24"/>
                <w:szCs w:val="24"/>
              </w:rPr>
              <w:t> 2.Определение типов нарушений ОДА.</w:t>
            </w:r>
          </w:p>
          <w:p>
            <w:pPr>
              <w:jc w:val="left"/>
              <w:spacing w:after="0" w:line="240" w:lineRule="auto"/>
              <w:rPr>
                <w:sz w:val="24"/>
                <w:szCs w:val="24"/>
              </w:rPr>
            </w:pPr>
            <w:r>
              <w:rPr>
                <w:rFonts w:ascii="Times New Roman" w:hAnsi="Times New Roman" w:cs="Times New Roman"/>
                <w:color w:val="#000000"/>
                <w:sz w:val="24"/>
                <w:szCs w:val="24"/>
              </w:rPr>
              <w:t> 3.Вклад института ортопедии им. Т.И.Турнера в лечение и реабилитацию больных с нарушениями ОДА.</w:t>
            </w:r>
          </w:p>
          <w:p>
            <w:pPr>
              <w:jc w:val="left"/>
              <w:spacing w:after="0" w:line="240" w:lineRule="auto"/>
              <w:rPr>
                <w:sz w:val="24"/>
                <w:szCs w:val="24"/>
              </w:rPr>
            </w:pPr>
            <w:r>
              <w:rPr>
                <w:rFonts w:ascii="Times New Roman" w:hAnsi="Times New Roman" w:cs="Times New Roman"/>
                <w:color w:val="#000000"/>
                <w:sz w:val="24"/>
                <w:szCs w:val="24"/>
              </w:rPr>
              <w:t> 4.Этиология нарушений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5.Морфология мозга при ДЦП.</w:t>
            </w:r>
          </w:p>
          <w:p>
            <w:pPr>
              <w:jc w:val="left"/>
              <w:spacing w:after="0" w:line="240" w:lineRule="auto"/>
              <w:rPr>
                <w:sz w:val="24"/>
                <w:szCs w:val="24"/>
              </w:rPr>
            </w:pPr>
            <w:r>
              <w:rPr>
                <w:rFonts w:ascii="Times New Roman" w:hAnsi="Times New Roman" w:cs="Times New Roman"/>
                <w:color w:val="#000000"/>
                <w:sz w:val="24"/>
                <w:szCs w:val="24"/>
              </w:rPr>
              <w:t> 6. Симптомы и синдромы детских церебральных параличей.</w:t>
            </w:r>
          </w:p>
          <w:p>
            <w:pPr>
              <w:jc w:val="left"/>
              <w:spacing w:after="0" w:line="240" w:lineRule="auto"/>
              <w:rPr>
                <w:sz w:val="24"/>
                <w:szCs w:val="24"/>
              </w:rPr>
            </w:pPr>
            <w:r>
              <w:rPr>
                <w:rFonts w:ascii="Times New Roman" w:hAnsi="Times New Roman" w:cs="Times New Roman"/>
                <w:color w:val="#000000"/>
                <w:sz w:val="24"/>
                <w:szCs w:val="24"/>
              </w:rPr>
              <w:t> 7.Психосоматическая концепция и детский церебральный паралич.</w:t>
            </w:r>
          </w:p>
          <w:p>
            <w:pPr>
              <w:jc w:val="left"/>
              <w:spacing w:after="0" w:line="240" w:lineRule="auto"/>
              <w:rPr>
                <w:sz w:val="24"/>
                <w:szCs w:val="24"/>
              </w:rPr>
            </w:pPr>
            <w:r>
              <w:rPr>
                <w:rFonts w:ascii="Times New Roman" w:hAnsi="Times New Roman" w:cs="Times New Roman"/>
                <w:color w:val="#000000"/>
                <w:sz w:val="24"/>
                <w:szCs w:val="24"/>
              </w:rPr>
              <w:t> 8.Этиология и патогенез при ДЦП.</w:t>
            </w:r>
          </w:p>
          <w:p>
            <w:pPr>
              <w:jc w:val="left"/>
              <w:spacing w:after="0" w:line="240" w:lineRule="auto"/>
              <w:rPr>
                <w:sz w:val="24"/>
                <w:szCs w:val="24"/>
              </w:rPr>
            </w:pPr>
            <w:r>
              <w:rPr>
                <w:rFonts w:ascii="Times New Roman" w:hAnsi="Times New Roman" w:cs="Times New Roman"/>
                <w:color w:val="#000000"/>
                <w:sz w:val="24"/>
                <w:szCs w:val="24"/>
              </w:rPr>
              <w:t> 9.Общие особенности психического развития детей с ДЦП.</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Дети с детским церебральным параличом (ДЦП). Характер влияния двигательных нарушений на психическое развитие ребенка дошкольного возраста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1.Симптомы и синдромы при ДЦП.</w:t>
            </w:r>
          </w:p>
          <w:p>
            <w:pPr>
              <w:jc w:val="left"/>
              <w:spacing w:after="0" w:line="240" w:lineRule="auto"/>
              <w:rPr>
                <w:sz w:val="24"/>
                <w:szCs w:val="24"/>
              </w:rPr>
            </w:pPr>
            <w:r>
              <w:rPr>
                <w:rFonts w:ascii="Times New Roman" w:hAnsi="Times New Roman" w:cs="Times New Roman"/>
                <w:color w:val="#000000"/>
                <w:sz w:val="24"/>
                <w:szCs w:val="24"/>
              </w:rPr>
              <w:t> 2.Нарушения произвольной активности.</w:t>
            </w:r>
          </w:p>
          <w:p>
            <w:pPr>
              <w:jc w:val="left"/>
              <w:spacing w:after="0" w:line="240" w:lineRule="auto"/>
              <w:rPr>
                <w:sz w:val="24"/>
                <w:szCs w:val="24"/>
              </w:rPr>
            </w:pPr>
            <w:r>
              <w:rPr>
                <w:rFonts w:ascii="Times New Roman" w:hAnsi="Times New Roman" w:cs="Times New Roman"/>
                <w:color w:val="#000000"/>
                <w:sz w:val="24"/>
                <w:szCs w:val="24"/>
              </w:rPr>
              <w:t> 3.Особенности работоспособности детей с ДЦП.</w:t>
            </w:r>
          </w:p>
          <w:p>
            <w:pPr>
              <w:jc w:val="left"/>
              <w:spacing w:after="0" w:line="240" w:lineRule="auto"/>
              <w:rPr>
                <w:sz w:val="24"/>
                <w:szCs w:val="24"/>
              </w:rPr>
            </w:pPr>
            <w:r>
              <w:rPr>
                <w:rFonts w:ascii="Times New Roman" w:hAnsi="Times New Roman" w:cs="Times New Roman"/>
                <w:color w:val="#000000"/>
                <w:sz w:val="24"/>
                <w:szCs w:val="24"/>
              </w:rPr>
              <w:t> 4.Общие и специфические закономерности психического развития детей с ДЦП.</w:t>
            </w:r>
          </w:p>
          <w:p>
            <w:pPr>
              <w:jc w:val="left"/>
              <w:spacing w:after="0" w:line="240" w:lineRule="auto"/>
              <w:rPr>
                <w:sz w:val="24"/>
                <w:szCs w:val="24"/>
              </w:rPr>
            </w:pPr>
            <w:r>
              <w:rPr>
                <w:rFonts w:ascii="Times New Roman" w:hAnsi="Times New Roman" w:cs="Times New Roman"/>
                <w:color w:val="#000000"/>
                <w:sz w:val="24"/>
                <w:szCs w:val="24"/>
              </w:rPr>
              <w:t> 5.Нейрогенетический подход к сформированности двигательного дефекта при церебральном параличе.</w:t>
            </w:r>
          </w:p>
          <w:p>
            <w:pPr>
              <w:jc w:val="left"/>
              <w:spacing w:after="0" w:line="240" w:lineRule="auto"/>
              <w:rPr>
                <w:sz w:val="24"/>
                <w:szCs w:val="24"/>
              </w:rPr>
            </w:pPr>
            <w:r>
              <w:rPr>
                <w:rFonts w:ascii="Times New Roman" w:hAnsi="Times New Roman" w:cs="Times New Roman"/>
                <w:color w:val="#000000"/>
                <w:sz w:val="24"/>
                <w:szCs w:val="24"/>
              </w:rPr>
              <w:t> 6.Развитие произвольных движений.</w:t>
            </w:r>
          </w:p>
          <w:p>
            <w:pPr>
              <w:jc w:val="left"/>
              <w:spacing w:after="0" w:line="240" w:lineRule="auto"/>
              <w:rPr>
                <w:sz w:val="24"/>
                <w:szCs w:val="24"/>
              </w:rPr>
            </w:pPr>
            <w:r>
              <w:rPr>
                <w:rFonts w:ascii="Times New Roman" w:hAnsi="Times New Roman" w:cs="Times New Roman"/>
                <w:color w:val="#000000"/>
                <w:sz w:val="24"/>
                <w:szCs w:val="24"/>
              </w:rPr>
              <w:t> 7.Нарушения мышечного тонуса.</w:t>
            </w:r>
          </w:p>
          <w:p>
            <w:pPr>
              <w:jc w:val="left"/>
              <w:spacing w:after="0" w:line="240" w:lineRule="auto"/>
              <w:rPr>
                <w:sz w:val="24"/>
                <w:szCs w:val="24"/>
              </w:rPr>
            </w:pPr>
            <w:r>
              <w:rPr>
                <w:rFonts w:ascii="Times New Roman" w:hAnsi="Times New Roman" w:cs="Times New Roman"/>
                <w:color w:val="#000000"/>
                <w:sz w:val="24"/>
                <w:szCs w:val="24"/>
              </w:rPr>
              <w:t> 8.Нарушения формирования и развития рефлексов.</w:t>
            </w:r>
          </w:p>
          <w:p>
            <w:pPr>
              <w:jc w:val="left"/>
              <w:spacing w:after="0" w:line="240" w:lineRule="auto"/>
              <w:rPr>
                <w:sz w:val="24"/>
                <w:szCs w:val="24"/>
              </w:rPr>
            </w:pPr>
            <w:r>
              <w:rPr>
                <w:rFonts w:ascii="Times New Roman" w:hAnsi="Times New Roman" w:cs="Times New Roman"/>
                <w:color w:val="#000000"/>
                <w:sz w:val="24"/>
                <w:szCs w:val="24"/>
              </w:rPr>
              <w:t> 9.Насильственные движения.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№3.Характеристика психического развития раннего возраста с ДЦП</w:t>
            </w:r>
          </w:p>
        </w:tc>
      </w:tr>
      <w:tr>
        <w:trPr>
          <w:trHeight w:hRule="exact" w:val="21.31518"/>
        </w:trPr>
        <w:tc>
          <w:tcPr>
            <w:tcW w:w="9640" w:type="dxa"/>
          </w:tcPr>
          <w:p/>
        </w:tc>
      </w:tr>
      <w:tr>
        <w:trPr>
          <w:trHeight w:hRule="exact" w:val="1281.5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1.Познавательное развитие ребенка первого года жизни с нарушениями опорно- 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2.Личностное развитие ребенка первого года жизни с нарушениями 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3.Познавательное развитие ребенка раннего возраста с ДЦП.</w:t>
            </w:r>
          </w:p>
          <w:p>
            <w:pPr>
              <w:jc w:val="left"/>
              <w:spacing w:after="0" w:line="240" w:lineRule="auto"/>
              <w:rPr>
                <w:sz w:val="24"/>
                <w:szCs w:val="24"/>
              </w:rPr>
            </w:pPr>
            <w:r>
              <w:rPr>
                <w:rFonts w:ascii="Times New Roman" w:hAnsi="Times New Roman" w:cs="Times New Roman"/>
                <w:color w:val="#000000"/>
                <w:sz w:val="24"/>
                <w:szCs w:val="24"/>
              </w:rPr>
              <w:t> 4.Личностное развитие ребенка раннего возраста с ДЦП.</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сенсорного и речевого развития дошкольников с ДЦП</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1.Развитие и формирование рефлексов при ДЦП.</w:t>
            </w:r>
          </w:p>
          <w:p>
            <w:pPr>
              <w:jc w:val="left"/>
              <w:spacing w:after="0" w:line="240" w:lineRule="auto"/>
              <w:rPr>
                <w:sz w:val="24"/>
                <w:szCs w:val="24"/>
              </w:rPr>
            </w:pPr>
            <w:r>
              <w:rPr>
                <w:rFonts w:ascii="Times New Roman" w:hAnsi="Times New Roman" w:cs="Times New Roman"/>
                <w:color w:val="#000000"/>
                <w:sz w:val="24"/>
                <w:szCs w:val="24"/>
              </w:rPr>
              <w:t> 2.Реакции равновесия.</w:t>
            </w:r>
          </w:p>
          <w:p>
            <w:pPr>
              <w:jc w:val="left"/>
              <w:spacing w:after="0" w:line="240" w:lineRule="auto"/>
              <w:rPr>
                <w:sz w:val="24"/>
                <w:szCs w:val="24"/>
              </w:rPr>
            </w:pPr>
            <w:r>
              <w:rPr>
                <w:rFonts w:ascii="Times New Roman" w:hAnsi="Times New Roman" w:cs="Times New Roman"/>
                <w:color w:val="#000000"/>
                <w:sz w:val="24"/>
                <w:szCs w:val="24"/>
              </w:rPr>
              <w:t> 3.Патологии органов опоры и движения</w:t>
            </w:r>
          </w:p>
          <w:p>
            <w:pPr>
              <w:jc w:val="left"/>
              <w:spacing w:after="0" w:line="240" w:lineRule="auto"/>
              <w:rPr>
                <w:sz w:val="24"/>
                <w:szCs w:val="24"/>
              </w:rPr>
            </w:pPr>
            <w:r>
              <w:rPr>
                <w:rFonts w:ascii="Times New Roman" w:hAnsi="Times New Roman" w:cs="Times New Roman"/>
                <w:color w:val="#000000"/>
                <w:sz w:val="24"/>
                <w:szCs w:val="24"/>
              </w:rPr>
              <w:t> 4.Речевые нарушения и их особенности у детей с ДЦП.</w:t>
            </w:r>
          </w:p>
          <w:p>
            <w:pPr>
              <w:jc w:val="left"/>
              <w:spacing w:after="0" w:line="240" w:lineRule="auto"/>
              <w:rPr>
                <w:sz w:val="24"/>
                <w:szCs w:val="24"/>
              </w:rPr>
            </w:pPr>
            <w:r>
              <w:rPr>
                <w:rFonts w:ascii="Times New Roman" w:hAnsi="Times New Roman" w:cs="Times New Roman"/>
                <w:color w:val="#000000"/>
                <w:sz w:val="24"/>
                <w:szCs w:val="24"/>
              </w:rPr>
              <w:t> 5.Нарушения формирования артикуляции и орально-моторных рефлексов.</w:t>
            </w:r>
          </w:p>
          <w:p>
            <w:pPr>
              <w:jc w:val="left"/>
              <w:spacing w:after="0" w:line="240" w:lineRule="auto"/>
              <w:rPr>
                <w:sz w:val="24"/>
                <w:szCs w:val="24"/>
              </w:rPr>
            </w:pPr>
            <w:r>
              <w:rPr>
                <w:rFonts w:ascii="Times New Roman" w:hAnsi="Times New Roman" w:cs="Times New Roman"/>
                <w:color w:val="#000000"/>
                <w:sz w:val="24"/>
                <w:szCs w:val="24"/>
              </w:rPr>
              <w:t> 6.Особенности сенсорного развития дошкольников с ДЦП.</w:t>
            </w:r>
          </w:p>
          <w:p>
            <w:pPr>
              <w:jc w:val="left"/>
              <w:spacing w:after="0" w:line="240" w:lineRule="auto"/>
              <w:rPr>
                <w:sz w:val="24"/>
                <w:szCs w:val="24"/>
              </w:rPr>
            </w:pPr>
            <w:r>
              <w:rPr>
                <w:rFonts w:ascii="Times New Roman" w:hAnsi="Times New Roman" w:cs="Times New Roman"/>
                <w:color w:val="#000000"/>
                <w:sz w:val="24"/>
                <w:szCs w:val="24"/>
              </w:rPr>
              <w:t> 7.Нарушения сенсорного развития у дошкольников с ДЦП.</w:t>
            </w:r>
          </w:p>
          <w:p>
            <w:pPr>
              <w:jc w:val="left"/>
              <w:spacing w:after="0" w:line="240" w:lineRule="auto"/>
              <w:rPr>
                <w:sz w:val="24"/>
                <w:szCs w:val="24"/>
              </w:rPr>
            </w:pPr>
            <w:r>
              <w:rPr>
                <w:rFonts w:ascii="Times New Roman" w:hAnsi="Times New Roman" w:cs="Times New Roman"/>
                <w:color w:val="#000000"/>
                <w:sz w:val="24"/>
                <w:szCs w:val="24"/>
              </w:rPr>
              <w:t> 8.Нарушения зрительно-моторной координации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эмоционально-волевого  развития дошкольников с ДЦП</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1.Причины нарушениями развития личности при ДЦП.</w:t>
            </w:r>
          </w:p>
          <w:p>
            <w:pPr>
              <w:jc w:val="left"/>
              <w:spacing w:after="0" w:line="240" w:lineRule="auto"/>
              <w:rPr>
                <w:sz w:val="24"/>
                <w:szCs w:val="24"/>
              </w:rPr>
            </w:pPr>
            <w:r>
              <w:rPr>
                <w:rFonts w:ascii="Times New Roman" w:hAnsi="Times New Roman" w:cs="Times New Roman"/>
                <w:color w:val="#000000"/>
                <w:sz w:val="24"/>
                <w:szCs w:val="24"/>
              </w:rPr>
              <w:t> 2.Нарушения формирования и развития эмоционально-волевой сферы при ДЦП.</w:t>
            </w:r>
          </w:p>
          <w:p>
            <w:pPr>
              <w:jc w:val="left"/>
              <w:spacing w:after="0" w:line="240" w:lineRule="auto"/>
              <w:rPr>
                <w:sz w:val="24"/>
                <w:szCs w:val="24"/>
              </w:rPr>
            </w:pPr>
            <w:r>
              <w:rPr>
                <w:rFonts w:ascii="Times New Roman" w:hAnsi="Times New Roman" w:cs="Times New Roman"/>
                <w:color w:val="#000000"/>
                <w:sz w:val="24"/>
                <w:szCs w:val="24"/>
              </w:rPr>
              <w:t> 3.Нарушения самосознания и самооценки при ДЦП.</w:t>
            </w:r>
          </w:p>
          <w:p>
            <w:pPr>
              <w:jc w:val="left"/>
              <w:spacing w:after="0" w:line="240" w:lineRule="auto"/>
              <w:rPr>
                <w:sz w:val="24"/>
                <w:szCs w:val="24"/>
              </w:rPr>
            </w:pPr>
            <w:r>
              <w:rPr>
                <w:rFonts w:ascii="Times New Roman" w:hAnsi="Times New Roman" w:cs="Times New Roman"/>
                <w:color w:val="#000000"/>
                <w:sz w:val="24"/>
                <w:szCs w:val="24"/>
              </w:rPr>
              <w:t> 4.Нарушения общения при ДЦП (причины, варианты, патогенез).</w:t>
            </w:r>
          </w:p>
          <w:p>
            <w:pPr>
              <w:jc w:val="left"/>
              <w:spacing w:after="0" w:line="240" w:lineRule="auto"/>
              <w:rPr>
                <w:sz w:val="24"/>
                <w:szCs w:val="24"/>
              </w:rPr>
            </w:pPr>
            <w:r>
              <w:rPr>
                <w:rFonts w:ascii="Times New Roman" w:hAnsi="Times New Roman" w:cs="Times New Roman"/>
                <w:color w:val="#000000"/>
                <w:sz w:val="24"/>
                <w:szCs w:val="24"/>
              </w:rPr>
              <w:t> 5.Особенности психопатологических проявлений при ДЦП.</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Дети с детским церебральным параличом (ДЦП) Готовность к школьному обучению</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1.Особенности игровой деятельности дошкольников с ДЦП.</w:t>
            </w:r>
          </w:p>
          <w:p>
            <w:pPr>
              <w:jc w:val="left"/>
              <w:spacing w:after="0" w:line="240" w:lineRule="auto"/>
              <w:rPr>
                <w:sz w:val="24"/>
                <w:szCs w:val="24"/>
              </w:rPr>
            </w:pPr>
            <w:r>
              <w:rPr>
                <w:rFonts w:ascii="Times New Roman" w:hAnsi="Times New Roman" w:cs="Times New Roman"/>
                <w:color w:val="#000000"/>
                <w:sz w:val="24"/>
                <w:szCs w:val="24"/>
              </w:rPr>
              <w:t> 2.Особенности трудовой деятельности дошкольников с ДЦП.</w:t>
            </w:r>
          </w:p>
          <w:p>
            <w:pPr>
              <w:jc w:val="left"/>
              <w:spacing w:after="0" w:line="240" w:lineRule="auto"/>
              <w:rPr>
                <w:sz w:val="24"/>
                <w:szCs w:val="24"/>
              </w:rPr>
            </w:pPr>
            <w:r>
              <w:rPr>
                <w:rFonts w:ascii="Times New Roman" w:hAnsi="Times New Roman" w:cs="Times New Roman"/>
                <w:color w:val="#000000"/>
                <w:sz w:val="24"/>
                <w:szCs w:val="24"/>
              </w:rPr>
              <w:t> 3.Особенности изобразительной деятельности дошкольников с ДЦП</w:t>
            </w:r>
          </w:p>
          <w:p>
            <w:pPr>
              <w:jc w:val="left"/>
              <w:spacing w:after="0" w:line="240" w:lineRule="auto"/>
              <w:rPr>
                <w:sz w:val="24"/>
                <w:szCs w:val="24"/>
              </w:rPr>
            </w:pPr>
            <w:r>
              <w:rPr>
                <w:rFonts w:ascii="Times New Roman" w:hAnsi="Times New Roman" w:cs="Times New Roman"/>
                <w:color w:val="#000000"/>
                <w:sz w:val="24"/>
                <w:szCs w:val="24"/>
              </w:rPr>
              <w:t> 4.Готовность к обучению в школе дошкольников с ДЦП.</w:t>
            </w:r>
          </w:p>
          <w:p>
            <w:pPr>
              <w:jc w:val="left"/>
              <w:spacing w:after="0" w:line="240" w:lineRule="auto"/>
              <w:rPr>
                <w:sz w:val="24"/>
                <w:szCs w:val="24"/>
              </w:rPr>
            </w:pPr>
            <w:r>
              <w:rPr>
                <w:rFonts w:ascii="Times New Roman" w:hAnsi="Times New Roman" w:cs="Times New Roman"/>
                <w:color w:val="#000000"/>
                <w:sz w:val="24"/>
                <w:szCs w:val="24"/>
              </w:rPr>
              <w:t> 5.Психологическая диагностика готовности к школьному обучение дошкольников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6.Диагностический класс для дошкольников с ДЦП.</w:t>
            </w:r>
          </w:p>
          <w:p>
            <w:pPr>
              <w:jc w:val="left"/>
              <w:spacing w:after="0" w:line="240" w:lineRule="auto"/>
              <w:rPr>
                <w:sz w:val="24"/>
                <w:szCs w:val="24"/>
              </w:rPr>
            </w:pPr>
            <w:r>
              <w:rPr>
                <w:rFonts w:ascii="Times New Roman" w:hAnsi="Times New Roman" w:cs="Times New Roman"/>
                <w:color w:val="#000000"/>
                <w:sz w:val="24"/>
                <w:szCs w:val="24"/>
              </w:rPr>
              <w:t> 4.Стандарты образования в специальных образовательных учреждениях для детей с нарушениями опорно-двигательного аппарата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Психокоррекционная помощь детям с тяжелыми нарушениями функции ОДА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1.Медицинская коррекция при ДЦП.</w:t>
            </w:r>
          </w:p>
          <w:p>
            <w:pPr>
              <w:jc w:val="left"/>
              <w:spacing w:after="0" w:line="240" w:lineRule="auto"/>
              <w:rPr>
                <w:sz w:val="24"/>
                <w:szCs w:val="24"/>
              </w:rPr>
            </w:pPr>
            <w:r>
              <w:rPr>
                <w:rFonts w:ascii="Times New Roman" w:hAnsi="Times New Roman" w:cs="Times New Roman"/>
                <w:color w:val="#000000"/>
                <w:sz w:val="24"/>
                <w:szCs w:val="24"/>
              </w:rPr>
              <w:t> 2.Принципы психокррекционной работы при ДЦП.</w:t>
            </w:r>
          </w:p>
          <w:p>
            <w:pPr>
              <w:jc w:val="left"/>
              <w:spacing w:after="0" w:line="240" w:lineRule="auto"/>
              <w:rPr>
                <w:sz w:val="24"/>
                <w:szCs w:val="24"/>
              </w:rPr>
            </w:pPr>
            <w:r>
              <w:rPr>
                <w:rFonts w:ascii="Times New Roman" w:hAnsi="Times New Roman" w:cs="Times New Roman"/>
                <w:color w:val="#000000"/>
                <w:sz w:val="24"/>
                <w:szCs w:val="24"/>
              </w:rPr>
              <w:t> 3.Психологическая коррекция познавательных процессов при ДЦП.</w:t>
            </w:r>
          </w:p>
          <w:p>
            <w:pPr>
              <w:jc w:val="left"/>
              <w:spacing w:after="0" w:line="240" w:lineRule="auto"/>
              <w:rPr>
                <w:sz w:val="24"/>
                <w:szCs w:val="24"/>
              </w:rPr>
            </w:pPr>
            <w:r>
              <w:rPr>
                <w:rFonts w:ascii="Times New Roman" w:hAnsi="Times New Roman" w:cs="Times New Roman"/>
                <w:color w:val="#000000"/>
                <w:sz w:val="24"/>
                <w:szCs w:val="24"/>
              </w:rPr>
              <w:t> 4.Психологическая коррекция эмоциональных нарушений.</w:t>
            </w:r>
          </w:p>
          <w:p>
            <w:pPr>
              <w:jc w:val="left"/>
              <w:spacing w:after="0" w:line="240" w:lineRule="auto"/>
              <w:rPr>
                <w:sz w:val="24"/>
                <w:szCs w:val="24"/>
              </w:rPr>
            </w:pPr>
            <w:r>
              <w:rPr>
                <w:rFonts w:ascii="Times New Roman" w:hAnsi="Times New Roman" w:cs="Times New Roman"/>
                <w:color w:val="#000000"/>
                <w:sz w:val="24"/>
                <w:szCs w:val="24"/>
              </w:rPr>
              <w:t> 5.Коррекция нарушений речи.</w:t>
            </w:r>
          </w:p>
          <w:p>
            <w:pPr>
              <w:jc w:val="left"/>
              <w:spacing w:after="0" w:line="240" w:lineRule="auto"/>
              <w:rPr>
                <w:sz w:val="24"/>
                <w:szCs w:val="24"/>
              </w:rPr>
            </w:pPr>
            <w:r>
              <w:rPr>
                <w:rFonts w:ascii="Times New Roman" w:hAnsi="Times New Roman" w:cs="Times New Roman"/>
                <w:color w:val="#000000"/>
                <w:sz w:val="24"/>
                <w:szCs w:val="24"/>
              </w:rPr>
              <w:t> 6.Принципы коррекционной реабилитации.</w:t>
            </w:r>
          </w:p>
          <w:p>
            <w:pPr>
              <w:jc w:val="left"/>
              <w:spacing w:after="0" w:line="240" w:lineRule="auto"/>
              <w:rPr>
                <w:sz w:val="24"/>
                <w:szCs w:val="24"/>
              </w:rPr>
            </w:pPr>
            <w:r>
              <w:rPr>
                <w:rFonts w:ascii="Times New Roman" w:hAnsi="Times New Roman" w:cs="Times New Roman"/>
                <w:color w:val="#000000"/>
                <w:sz w:val="24"/>
                <w:szCs w:val="24"/>
              </w:rPr>
              <w:t> 7.Построение коррекционно-развивающей программы  при нарушениях опорно- двигательного аппарата.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«Воспитание и обучение детей с нарушениями опорно-двигательного аппарата»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61.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(ППСиИО)(23)_plx_Воспитание и обучение детей с нарушениями опорно-двигательного аппарата</dc:title>
  <dc:creator>FastReport.NET</dc:creator>
</cp:coreProperties>
</file>